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604E" w14:textId="22D6B351" w:rsidR="0080455C" w:rsidRPr="005E775D" w:rsidRDefault="005E775D" w:rsidP="005E775D">
      <w:pPr>
        <w:jc w:val="both"/>
        <w:rPr>
          <w:rFonts w:ascii="Times New Roman" w:hAnsi="Times New Roman" w:cs="Times New Roman"/>
          <w:sz w:val="24"/>
          <w:szCs w:val="24"/>
          <w:lang w:val="en-US"/>
        </w:rPr>
      </w:pPr>
      <w:r w:rsidRPr="005E775D">
        <w:rPr>
          <w:rFonts w:ascii="Times New Roman" w:hAnsi="Times New Roman" w:cs="Times New Roman"/>
          <w:b/>
          <w:bCs/>
          <w:sz w:val="24"/>
          <w:szCs w:val="24"/>
          <w:lang w:val="en-US"/>
        </w:rPr>
        <w:t>Graduation department:</w:t>
      </w:r>
      <w:r w:rsidRPr="005E775D">
        <w:rPr>
          <w:rFonts w:ascii="Times New Roman" w:hAnsi="Times New Roman" w:cs="Times New Roman"/>
          <w:sz w:val="24"/>
          <w:szCs w:val="24"/>
          <w:lang w:val="en-US"/>
        </w:rPr>
        <w:t xml:space="preserve"> Department of Physics of Extreme States of Matter (# 60)</w:t>
      </w:r>
    </w:p>
    <w:p w14:paraId="21A9E758" w14:textId="09225562" w:rsidR="005E775D" w:rsidRPr="005E775D" w:rsidRDefault="005E775D" w:rsidP="005E775D">
      <w:pPr>
        <w:jc w:val="both"/>
        <w:rPr>
          <w:rFonts w:ascii="Times New Roman" w:hAnsi="Times New Roman" w:cs="Times New Roman"/>
          <w:sz w:val="24"/>
          <w:szCs w:val="24"/>
          <w:lang w:val="en-US"/>
        </w:rPr>
      </w:pPr>
      <w:r w:rsidRPr="005E775D">
        <w:rPr>
          <w:rFonts w:ascii="Times New Roman" w:hAnsi="Times New Roman" w:cs="Times New Roman"/>
          <w:sz w:val="24"/>
          <w:szCs w:val="24"/>
          <w:lang w:val="en-US"/>
        </w:rPr>
        <w:t>The program is aimed at training specialists in particle beam physics and radiation physics and chemistry, equipping them with expertise, skills and competences they need for work and further study for a master’s degree.</w:t>
      </w:r>
    </w:p>
    <w:p w14:paraId="05323A31" w14:textId="6B8C3A98" w:rsidR="005E775D" w:rsidRPr="005E775D" w:rsidRDefault="005E775D" w:rsidP="005E775D">
      <w:pPr>
        <w:jc w:val="both"/>
        <w:rPr>
          <w:rFonts w:ascii="Times New Roman" w:hAnsi="Times New Roman" w:cs="Times New Roman"/>
          <w:sz w:val="24"/>
          <w:szCs w:val="24"/>
          <w:lang w:val="en-US"/>
        </w:rPr>
      </w:pPr>
      <w:r w:rsidRPr="005E775D">
        <w:rPr>
          <w:rFonts w:ascii="Times New Roman" w:hAnsi="Times New Roman" w:cs="Times New Roman"/>
          <w:sz w:val="24"/>
          <w:szCs w:val="24"/>
          <w:lang w:val="en-US"/>
        </w:rPr>
        <w:t>Graduates who have completed the bachelor’s program "Physics of Extreme States of Matter" can work in research, design, production, technologies and management at the National Research Centre "</w:t>
      </w:r>
      <w:proofErr w:type="spellStart"/>
      <w:r w:rsidRPr="005E775D">
        <w:rPr>
          <w:rFonts w:ascii="Times New Roman" w:hAnsi="Times New Roman" w:cs="Times New Roman"/>
          <w:sz w:val="24"/>
          <w:szCs w:val="24"/>
          <w:lang w:val="en-US"/>
        </w:rPr>
        <w:t>Kurchatov</w:t>
      </w:r>
      <w:proofErr w:type="spellEnd"/>
      <w:r w:rsidRPr="005E775D">
        <w:rPr>
          <w:rFonts w:ascii="Times New Roman" w:hAnsi="Times New Roman" w:cs="Times New Roman"/>
          <w:sz w:val="24"/>
          <w:szCs w:val="24"/>
          <w:lang w:val="en-US"/>
        </w:rPr>
        <w:t xml:space="preserve"> Institute", the State Scientific Center of the Russian Federation - Institute for Theoretical and Experimental Physics, National Research Nuclear University "</w:t>
      </w:r>
      <w:proofErr w:type="spellStart"/>
      <w:r w:rsidRPr="005E775D">
        <w:rPr>
          <w:rFonts w:ascii="Times New Roman" w:hAnsi="Times New Roman" w:cs="Times New Roman"/>
          <w:sz w:val="24"/>
          <w:szCs w:val="24"/>
          <w:lang w:val="en-US"/>
        </w:rPr>
        <w:t>MEPhI</w:t>
      </w:r>
      <w:proofErr w:type="spellEnd"/>
      <w:r w:rsidRPr="005E775D">
        <w:rPr>
          <w:rFonts w:ascii="Times New Roman" w:hAnsi="Times New Roman" w:cs="Times New Roman"/>
          <w:sz w:val="24"/>
          <w:szCs w:val="24"/>
          <w:lang w:val="en-US"/>
        </w:rPr>
        <w:t xml:space="preserve">", research </w:t>
      </w:r>
      <w:proofErr w:type="spellStart"/>
      <w:r w:rsidRPr="005E775D">
        <w:rPr>
          <w:rFonts w:ascii="Times New Roman" w:hAnsi="Times New Roman" w:cs="Times New Roman"/>
          <w:sz w:val="24"/>
          <w:szCs w:val="24"/>
          <w:lang w:val="en-US"/>
        </w:rPr>
        <w:t>centres</w:t>
      </w:r>
      <w:proofErr w:type="spellEnd"/>
      <w:r w:rsidRPr="005E775D">
        <w:rPr>
          <w:rFonts w:ascii="Times New Roman" w:hAnsi="Times New Roman" w:cs="Times New Roman"/>
          <w:sz w:val="24"/>
          <w:szCs w:val="24"/>
          <w:lang w:val="en-US"/>
        </w:rPr>
        <w:t xml:space="preserve"> of the Russian Academy of Sc</w:t>
      </w:r>
      <w:bookmarkStart w:id="0" w:name="_GoBack"/>
      <w:bookmarkEnd w:id="0"/>
      <w:r w:rsidRPr="005E775D">
        <w:rPr>
          <w:rFonts w:ascii="Times New Roman" w:hAnsi="Times New Roman" w:cs="Times New Roman"/>
          <w:sz w:val="24"/>
          <w:szCs w:val="24"/>
          <w:lang w:val="en-US"/>
        </w:rPr>
        <w:t xml:space="preserve">iences, </w:t>
      </w:r>
      <w:proofErr w:type="spellStart"/>
      <w:r w:rsidRPr="005E775D">
        <w:rPr>
          <w:rFonts w:ascii="Times New Roman" w:hAnsi="Times New Roman" w:cs="Times New Roman"/>
          <w:sz w:val="24"/>
          <w:szCs w:val="24"/>
          <w:lang w:val="en-US"/>
        </w:rPr>
        <w:t>Rosatom</w:t>
      </w:r>
      <w:proofErr w:type="spellEnd"/>
      <w:r w:rsidRPr="005E775D">
        <w:rPr>
          <w:rFonts w:ascii="Times New Roman" w:hAnsi="Times New Roman" w:cs="Times New Roman"/>
          <w:sz w:val="24"/>
          <w:szCs w:val="24"/>
          <w:lang w:val="en-US"/>
        </w:rPr>
        <w:t xml:space="preserve"> enterprises and innovative and high-tech business companies.</w:t>
      </w:r>
    </w:p>
    <w:p w14:paraId="7DB0C3D7" w14:textId="369DE083" w:rsidR="005E775D" w:rsidRPr="005E775D" w:rsidRDefault="005E775D" w:rsidP="005E775D">
      <w:pPr>
        <w:jc w:val="both"/>
        <w:rPr>
          <w:rFonts w:ascii="Times New Roman" w:hAnsi="Times New Roman" w:cs="Times New Roman"/>
          <w:sz w:val="24"/>
          <w:szCs w:val="24"/>
          <w:lang w:val="en-US"/>
        </w:rPr>
      </w:pPr>
      <w:r w:rsidRPr="005E775D">
        <w:rPr>
          <w:rFonts w:ascii="Times New Roman" w:hAnsi="Times New Roman" w:cs="Times New Roman"/>
          <w:sz w:val="24"/>
          <w:szCs w:val="24"/>
          <w:lang w:val="en-US"/>
        </w:rPr>
        <w:t>The subjects of their work include research into atomic nuclei, plasma, condensed state of matter, material science, nuclear reactors, charged particle accelerators, development of nuclear technologies; in particular, the modern problems of condensed matter physics; interaction of radiation with matter, diagnostics and application of heavy charged particle beams, radiation and nuclear technologies, analytical studies of interaction of fluxes of high-energy particles with matter.</w:t>
      </w:r>
    </w:p>
    <w:p w14:paraId="61BAD3A2" w14:textId="433439A1" w:rsidR="005E775D" w:rsidRPr="005E775D" w:rsidRDefault="005E775D" w:rsidP="005E775D">
      <w:pPr>
        <w:jc w:val="both"/>
        <w:rPr>
          <w:rFonts w:ascii="Times New Roman" w:hAnsi="Times New Roman" w:cs="Times New Roman"/>
          <w:sz w:val="24"/>
          <w:szCs w:val="24"/>
          <w:lang w:val="en-US"/>
        </w:rPr>
      </w:pPr>
      <w:r w:rsidRPr="005E775D">
        <w:rPr>
          <w:rFonts w:ascii="Times New Roman" w:hAnsi="Times New Roman" w:cs="Times New Roman"/>
          <w:b/>
          <w:bCs/>
          <w:sz w:val="24"/>
          <w:szCs w:val="24"/>
          <w:lang w:val="en-US"/>
        </w:rPr>
        <w:t>The curriculum:</w:t>
      </w:r>
      <w:r w:rsidRPr="005E775D">
        <w:rPr>
          <w:rFonts w:ascii="Times New Roman" w:hAnsi="Times New Roman" w:cs="Times New Roman"/>
          <w:sz w:val="24"/>
          <w:szCs w:val="24"/>
          <w:lang w:val="en-US"/>
        </w:rPr>
        <w:t xml:space="preserve"> the curriculum includes training of students in basic natural sciences, physical and mathematical sciences and related subjects, a set of interrelated courses in charged particle beams and physics of interaction of particles with matter, computer simulations and modelling, analytical methods of beam monitoring, physics of the interaction of the charged particles with matter, and in accelerators.</w:t>
      </w:r>
    </w:p>
    <w:p w14:paraId="4593B7F2" w14:textId="4C8043A5" w:rsidR="005E775D" w:rsidRPr="005E775D" w:rsidRDefault="005E775D" w:rsidP="005E775D">
      <w:pPr>
        <w:jc w:val="both"/>
        <w:rPr>
          <w:rFonts w:ascii="Times New Roman" w:hAnsi="Times New Roman" w:cs="Times New Roman"/>
          <w:sz w:val="24"/>
          <w:szCs w:val="24"/>
          <w:lang w:val="en-US"/>
        </w:rPr>
      </w:pPr>
      <w:r w:rsidRPr="005E775D">
        <w:rPr>
          <w:rFonts w:ascii="Times New Roman" w:hAnsi="Times New Roman" w:cs="Times New Roman"/>
          <w:sz w:val="24"/>
          <w:szCs w:val="24"/>
          <w:lang w:val="en-US"/>
        </w:rPr>
        <w:t>The students accomplished education along this program are ready to work in the National Research Centre "</w:t>
      </w:r>
      <w:proofErr w:type="spellStart"/>
      <w:r w:rsidRPr="005E775D">
        <w:rPr>
          <w:rFonts w:ascii="Times New Roman" w:hAnsi="Times New Roman" w:cs="Times New Roman"/>
          <w:sz w:val="24"/>
          <w:szCs w:val="24"/>
          <w:lang w:val="en-US"/>
        </w:rPr>
        <w:t>Kurchatov</w:t>
      </w:r>
      <w:proofErr w:type="spellEnd"/>
      <w:r w:rsidRPr="005E775D">
        <w:rPr>
          <w:rFonts w:ascii="Times New Roman" w:hAnsi="Times New Roman" w:cs="Times New Roman"/>
          <w:sz w:val="24"/>
          <w:szCs w:val="24"/>
          <w:lang w:val="en-US"/>
        </w:rPr>
        <w:t xml:space="preserve"> Institute", the State Scientific Center of the Russian Federation - Institute for Theoretical and Experimental Physics, research centers of the Russian Academy of Sciences, </w:t>
      </w:r>
      <w:proofErr w:type="spellStart"/>
      <w:r w:rsidRPr="005E775D">
        <w:rPr>
          <w:rFonts w:ascii="Times New Roman" w:hAnsi="Times New Roman" w:cs="Times New Roman"/>
          <w:sz w:val="24"/>
          <w:szCs w:val="24"/>
          <w:lang w:val="en-US"/>
        </w:rPr>
        <w:t>Rosatom</w:t>
      </w:r>
      <w:proofErr w:type="spellEnd"/>
      <w:r w:rsidRPr="005E775D">
        <w:rPr>
          <w:rFonts w:ascii="Times New Roman" w:hAnsi="Times New Roman" w:cs="Times New Roman"/>
          <w:sz w:val="24"/>
          <w:szCs w:val="24"/>
          <w:lang w:val="en-US"/>
        </w:rPr>
        <w:t xml:space="preserve"> enterprises and innovative and high-tech business companies.</w:t>
      </w:r>
    </w:p>
    <w:p w14:paraId="6FAFDD4A" w14:textId="536AA783" w:rsidR="005E775D" w:rsidRPr="005E775D" w:rsidRDefault="005E775D" w:rsidP="005E775D">
      <w:pPr>
        <w:jc w:val="both"/>
        <w:rPr>
          <w:rFonts w:ascii="Times New Roman" w:hAnsi="Times New Roman" w:cs="Times New Roman"/>
          <w:sz w:val="24"/>
          <w:szCs w:val="24"/>
          <w:lang w:val="en-US"/>
        </w:rPr>
      </w:pPr>
      <w:r w:rsidRPr="005E775D">
        <w:rPr>
          <w:rFonts w:ascii="Times New Roman" w:hAnsi="Times New Roman" w:cs="Times New Roman"/>
          <w:sz w:val="24"/>
          <w:szCs w:val="24"/>
          <w:lang w:val="en-US"/>
        </w:rPr>
        <w:t xml:space="preserve">The program page on the </w:t>
      </w:r>
      <w:proofErr w:type="spellStart"/>
      <w:r w:rsidRPr="005E775D">
        <w:rPr>
          <w:rFonts w:ascii="Times New Roman" w:hAnsi="Times New Roman" w:cs="Times New Roman"/>
          <w:sz w:val="24"/>
          <w:szCs w:val="24"/>
          <w:lang w:val="en-US"/>
        </w:rPr>
        <w:t>MEPhI</w:t>
      </w:r>
      <w:proofErr w:type="spellEnd"/>
      <w:r w:rsidRPr="005E775D">
        <w:rPr>
          <w:rFonts w:ascii="Times New Roman" w:hAnsi="Times New Roman" w:cs="Times New Roman"/>
          <w:sz w:val="24"/>
          <w:szCs w:val="24"/>
          <w:lang w:val="en-US"/>
        </w:rPr>
        <w:t xml:space="preserve"> website:</w:t>
      </w:r>
    </w:p>
    <w:p w14:paraId="3DA93C4F" w14:textId="0E8D83FB" w:rsidR="005E775D" w:rsidRPr="005E775D" w:rsidRDefault="005E775D">
      <w:pPr>
        <w:rPr>
          <w:rFonts w:ascii="Times New Roman" w:hAnsi="Times New Roman" w:cs="Times New Roman"/>
          <w:sz w:val="24"/>
          <w:szCs w:val="24"/>
          <w:lang w:val="en-US"/>
        </w:rPr>
      </w:pPr>
      <w:hyperlink r:id="rId4" w:history="1">
        <w:r w:rsidRPr="005E775D">
          <w:rPr>
            <w:rStyle w:val="a3"/>
            <w:rFonts w:ascii="Times New Roman" w:hAnsi="Times New Roman" w:cs="Times New Roman"/>
            <w:sz w:val="24"/>
            <w:szCs w:val="24"/>
            <w:lang w:val="en-US"/>
          </w:rPr>
          <w:t>http://eis.mephi.ru/AccGateway/index.aspx?report_url=/Accreditation/program_annotation_eng&amp;report_param_pid=219&amp;report_param_year=2016</w:t>
        </w:r>
      </w:hyperlink>
    </w:p>
    <w:sectPr w:rsidR="005E775D" w:rsidRPr="005E7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A3"/>
    <w:rsid w:val="005E775D"/>
    <w:rsid w:val="006B36A3"/>
    <w:rsid w:val="0080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C12D"/>
  <w15:chartTrackingRefBased/>
  <w15:docId w15:val="{8D266EEE-DBC2-4B60-BF25-0C20C006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is.mephi.ru/AccGateway/index.aspx?report_url=/Accreditation/program_annotation_eng&amp;report_param_pid=219&amp;report_param_yea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Баясхаланов</dc:creator>
  <cp:keywords/>
  <dc:description/>
  <cp:lastModifiedBy>Михаил Баясхаланов</cp:lastModifiedBy>
  <cp:revision>2</cp:revision>
  <dcterms:created xsi:type="dcterms:W3CDTF">2019-10-19T20:35:00Z</dcterms:created>
  <dcterms:modified xsi:type="dcterms:W3CDTF">2019-10-19T20:37:00Z</dcterms:modified>
</cp:coreProperties>
</file>