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B3991" w14:textId="352689F5" w:rsidR="0080455C" w:rsidRPr="00AB49A3" w:rsidRDefault="00AB49A3" w:rsidP="00AB49A3">
      <w:pPr>
        <w:jc w:val="both"/>
        <w:rPr>
          <w:rFonts w:ascii="Times New Roman" w:hAnsi="Times New Roman" w:cs="Times New Roman"/>
          <w:sz w:val="24"/>
          <w:szCs w:val="24"/>
          <w:lang w:val="en-US"/>
        </w:rPr>
      </w:pPr>
      <w:r w:rsidRPr="00AB49A3">
        <w:rPr>
          <w:rFonts w:ascii="Times New Roman" w:hAnsi="Times New Roman" w:cs="Times New Roman"/>
          <w:b/>
          <w:bCs/>
          <w:sz w:val="24"/>
          <w:szCs w:val="24"/>
          <w:lang w:val="en-US"/>
        </w:rPr>
        <w:t>Graduation department:</w:t>
      </w:r>
      <w:r w:rsidRPr="00AB49A3">
        <w:rPr>
          <w:rFonts w:ascii="Times New Roman" w:hAnsi="Times New Roman" w:cs="Times New Roman"/>
          <w:sz w:val="24"/>
          <w:szCs w:val="24"/>
          <w:lang w:val="en-US"/>
        </w:rPr>
        <w:t xml:space="preserve"> Department of Thermal Physics (# 13)</w:t>
      </w:r>
    </w:p>
    <w:p w14:paraId="22873C25" w14:textId="31361C9D" w:rsidR="00AB49A3" w:rsidRPr="00AB49A3" w:rsidRDefault="00AB49A3" w:rsidP="00AB49A3">
      <w:pPr>
        <w:jc w:val="both"/>
        <w:rPr>
          <w:rFonts w:ascii="Times New Roman" w:hAnsi="Times New Roman" w:cs="Times New Roman"/>
          <w:sz w:val="24"/>
          <w:szCs w:val="24"/>
          <w:lang w:val="en-US"/>
        </w:rPr>
      </w:pPr>
      <w:r w:rsidRPr="00AB49A3">
        <w:rPr>
          <w:rFonts w:ascii="Times New Roman" w:hAnsi="Times New Roman" w:cs="Times New Roman"/>
          <w:b/>
          <w:bCs/>
          <w:sz w:val="24"/>
          <w:szCs w:val="24"/>
          <w:lang w:val="en-US"/>
        </w:rPr>
        <w:t>Objectives</w:t>
      </w:r>
      <w:r w:rsidRPr="00AB49A3">
        <w:rPr>
          <w:rFonts w:ascii="Times New Roman" w:hAnsi="Times New Roman" w:cs="Times New Roman"/>
          <w:sz w:val="24"/>
          <w:szCs w:val="24"/>
          <w:lang w:val="en-US"/>
        </w:rPr>
        <w:t>: Training engineers able to work successfully in the sphere of activities related to the design, development and operation of nuclear power plants and other nuclear power plants, producing, transforming and utilizing thermal and nuclear power, including their constituent control, protection, management and ensuring nuclear and radiation safety.</w:t>
      </w:r>
    </w:p>
    <w:p w14:paraId="03F48815" w14:textId="445AEA3D" w:rsidR="00AB49A3" w:rsidRPr="00AB49A3" w:rsidRDefault="00AB49A3" w:rsidP="00AB49A3">
      <w:pPr>
        <w:jc w:val="both"/>
        <w:rPr>
          <w:rFonts w:ascii="Times New Roman" w:hAnsi="Times New Roman" w:cs="Times New Roman"/>
          <w:sz w:val="24"/>
          <w:szCs w:val="24"/>
          <w:lang w:val="en-US"/>
        </w:rPr>
      </w:pPr>
      <w:r w:rsidRPr="00AB49A3">
        <w:rPr>
          <w:rFonts w:ascii="Times New Roman" w:hAnsi="Times New Roman" w:cs="Times New Roman"/>
          <w:b/>
          <w:bCs/>
          <w:sz w:val="24"/>
          <w:szCs w:val="24"/>
          <w:lang w:val="en-US"/>
        </w:rPr>
        <w:t>The area of professional activity:</w:t>
      </w:r>
      <w:r w:rsidRPr="00AB49A3">
        <w:rPr>
          <w:rFonts w:ascii="Times New Roman" w:hAnsi="Times New Roman" w:cs="Times New Roman"/>
          <w:sz w:val="24"/>
          <w:szCs w:val="24"/>
          <w:lang w:val="en-US"/>
        </w:rPr>
        <w:t xml:space="preserve"> a s</w:t>
      </w:r>
      <w:bookmarkStart w:id="0" w:name="_GoBack"/>
      <w:bookmarkEnd w:id="0"/>
      <w:r w:rsidRPr="00AB49A3">
        <w:rPr>
          <w:rFonts w:ascii="Times New Roman" w:hAnsi="Times New Roman" w:cs="Times New Roman"/>
          <w:sz w:val="24"/>
          <w:szCs w:val="24"/>
          <w:lang w:val="en-US"/>
        </w:rPr>
        <w:t>et of tools, techniques and methods of human activity related to the design, creation and operation of nuclear power plants and other nuclear power plants, producing, transforming and utilizing thermal and nuclear power, including their constituent control, protection, management and ensuring nuclear and radiation safety.</w:t>
      </w:r>
    </w:p>
    <w:p w14:paraId="6ED8FF9F" w14:textId="411A179C" w:rsidR="00AB49A3" w:rsidRPr="00AB49A3" w:rsidRDefault="00AB49A3" w:rsidP="00AB49A3">
      <w:pPr>
        <w:jc w:val="both"/>
        <w:rPr>
          <w:rFonts w:ascii="Times New Roman" w:hAnsi="Times New Roman" w:cs="Times New Roman"/>
          <w:sz w:val="24"/>
          <w:szCs w:val="24"/>
          <w:lang w:val="en-US"/>
        </w:rPr>
      </w:pPr>
      <w:r w:rsidRPr="00AB49A3">
        <w:rPr>
          <w:rFonts w:ascii="Times New Roman" w:hAnsi="Times New Roman" w:cs="Times New Roman"/>
          <w:b/>
          <w:bCs/>
          <w:sz w:val="24"/>
          <w:szCs w:val="24"/>
          <w:lang w:val="en-US"/>
        </w:rPr>
        <w:t>Objects of professional activity:</w:t>
      </w:r>
      <w:r w:rsidRPr="00AB49A3">
        <w:rPr>
          <w:rFonts w:ascii="Times New Roman" w:hAnsi="Times New Roman" w:cs="Times New Roman"/>
          <w:sz w:val="24"/>
          <w:szCs w:val="24"/>
          <w:lang w:val="en-US"/>
        </w:rPr>
        <w:t xml:space="preserve"> nuclear physics, thermal hydraulic and electrical processes in the equipment and devices for the generation, transformation and use of nuclear and thermal power; Nuclear energy, thermo-mechanical and electrical equipment of nuclear power stations and other nuclear power plants; Process parameters monitoring, control, protection and diagnostics of nuclear power plants; Information and instrumentation and controls, control systems, control, protection, and security, software and hardware information and control systems for nuclear power plants, automated process control system of nuclear power plants; operational safety and radiation monitoring of nuclear facilities and installations; thermal power plants as objects of human activity associated with their creation and operation.</w:t>
      </w:r>
    </w:p>
    <w:p w14:paraId="21088E3F" w14:textId="159018CB" w:rsidR="00AB49A3" w:rsidRPr="00AB49A3" w:rsidRDefault="00AB49A3" w:rsidP="00AB49A3">
      <w:pPr>
        <w:jc w:val="both"/>
        <w:rPr>
          <w:rFonts w:ascii="Times New Roman" w:hAnsi="Times New Roman" w:cs="Times New Roman"/>
          <w:sz w:val="24"/>
          <w:szCs w:val="24"/>
          <w:lang w:val="en-US"/>
        </w:rPr>
      </w:pPr>
      <w:r w:rsidRPr="00AB49A3">
        <w:rPr>
          <w:rFonts w:ascii="Times New Roman" w:hAnsi="Times New Roman" w:cs="Times New Roman"/>
          <w:b/>
          <w:bCs/>
          <w:sz w:val="24"/>
          <w:szCs w:val="24"/>
          <w:lang w:val="en-US"/>
        </w:rPr>
        <w:t>Features of the curriculum:</w:t>
      </w:r>
      <w:r w:rsidRPr="00AB49A3">
        <w:rPr>
          <w:rFonts w:ascii="Times New Roman" w:hAnsi="Times New Roman" w:cs="Times New Roman"/>
          <w:sz w:val="24"/>
          <w:szCs w:val="24"/>
          <w:lang w:val="en-US"/>
        </w:rPr>
        <w:t xml:space="preserve"> The curriculum maintains the traditional principles of training of physicists and engineers of the department №13 includes basic physical and mathematical disciplines engineering disciplines. In addition, enhanced training in the theoretical and engineering disciplines, a significant amount presented special disciplines base chair. Graduates of the training areas are able to solve a wide range of tasks such as the development, construction, testing, commissioning, maintenance, operation and repair of equipment and systems, nuclear and thermal power stations.</w:t>
      </w:r>
    </w:p>
    <w:p w14:paraId="5413E66E" w14:textId="1798703C" w:rsidR="00AB49A3" w:rsidRPr="00AB49A3" w:rsidRDefault="00AB49A3" w:rsidP="00AB49A3">
      <w:pPr>
        <w:jc w:val="both"/>
        <w:rPr>
          <w:rFonts w:ascii="Times New Roman" w:hAnsi="Times New Roman" w:cs="Times New Roman"/>
          <w:sz w:val="24"/>
          <w:szCs w:val="24"/>
          <w:lang w:val="en-US"/>
        </w:rPr>
      </w:pPr>
      <w:r w:rsidRPr="00AB49A3">
        <w:rPr>
          <w:rFonts w:ascii="Times New Roman" w:hAnsi="Times New Roman" w:cs="Times New Roman"/>
          <w:b/>
          <w:bCs/>
          <w:sz w:val="24"/>
          <w:szCs w:val="24"/>
          <w:lang w:val="en-US"/>
        </w:rPr>
        <w:t>The list of enterprises for practical training and employment of graduates:</w:t>
      </w:r>
      <w:r w:rsidRPr="00AB49A3">
        <w:rPr>
          <w:rFonts w:ascii="Times New Roman" w:hAnsi="Times New Roman" w:cs="Times New Roman"/>
          <w:sz w:val="24"/>
          <w:szCs w:val="24"/>
          <w:lang w:val="en-US"/>
        </w:rPr>
        <w:t xml:space="preserve"> VNIIAES, Concern "</w:t>
      </w:r>
      <w:proofErr w:type="spellStart"/>
      <w:r w:rsidRPr="00AB49A3">
        <w:rPr>
          <w:rFonts w:ascii="Times New Roman" w:hAnsi="Times New Roman" w:cs="Times New Roman"/>
          <w:sz w:val="24"/>
          <w:szCs w:val="24"/>
          <w:lang w:val="en-US"/>
        </w:rPr>
        <w:t>Rosenregoatom</w:t>
      </w:r>
      <w:proofErr w:type="spellEnd"/>
      <w:r w:rsidRPr="00AB49A3">
        <w:rPr>
          <w:rFonts w:ascii="Times New Roman" w:hAnsi="Times New Roman" w:cs="Times New Roman"/>
          <w:sz w:val="24"/>
          <w:szCs w:val="24"/>
          <w:lang w:val="en-US"/>
        </w:rPr>
        <w:t>", IPPE, OKB "GIDROPRESS", NIKIET.</w:t>
      </w:r>
    </w:p>
    <w:p w14:paraId="4E166804" w14:textId="4B7C1B74" w:rsidR="00AB49A3" w:rsidRPr="00AB49A3" w:rsidRDefault="00AB49A3" w:rsidP="00AB49A3">
      <w:pPr>
        <w:jc w:val="both"/>
        <w:rPr>
          <w:rFonts w:ascii="Times New Roman" w:hAnsi="Times New Roman" w:cs="Times New Roman"/>
          <w:sz w:val="24"/>
          <w:szCs w:val="24"/>
          <w:lang w:val="en-US"/>
        </w:rPr>
      </w:pPr>
      <w:r w:rsidRPr="00AB49A3">
        <w:rPr>
          <w:rFonts w:ascii="Times New Roman" w:hAnsi="Times New Roman" w:cs="Times New Roman"/>
          <w:sz w:val="24"/>
          <w:szCs w:val="24"/>
          <w:lang w:val="en-US"/>
        </w:rPr>
        <w:t xml:space="preserve">The program page on the </w:t>
      </w:r>
      <w:proofErr w:type="spellStart"/>
      <w:r w:rsidRPr="00AB49A3">
        <w:rPr>
          <w:rFonts w:ascii="Times New Roman" w:hAnsi="Times New Roman" w:cs="Times New Roman"/>
          <w:sz w:val="24"/>
          <w:szCs w:val="24"/>
          <w:lang w:val="en-US"/>
        </w:rPr>
        <w:t>MEPhI</w:t>
      </w:r>
      <w:proofErr w:type="spellEnd"/>
      <w:r w:rsidRPr="00AB49A3">
        <w:rPr>
          <w:rFonts w:ascii="Times New Roman" w:hAnsi="Times New Roman" w:cs="Times New Roman"/>
          <w:sz w:val="24"/>
          <w:szCs w:val="24"/>
          <w:lang w:val="en-US"/>
        </w:rPr>
        <w:t xml:space="preserve"> website:</w:t>
      </w:r>
    </w:p>
    <w:p w14:paraId="73361E02" w14:textId="2720B7D6" w:rsidR="00AB49A3" w:rsidRPr="00AB49A3" w:rsidRDefault="00AB49A3" w:rsidP="00AB49A3">
      <w:pPr>
        <w:jc w:val="both"/>
        <w:rPr>
          <w:rFonts w:ascii="Times New Roman" w:hAnsi="Times New Roman" w:cs="Times New Roman"/>
          <w:sz w:val="24"/>
          <w:szCs w:val="24"/>
        </w:rPr>
      </w:pPr>
      <w:hyperlink r:id="rId4" w:history="1">
        <w:r w:rsidRPr="00AB49A3">
          <w:rPr>
            <w:rStyle w:val="a3"/>
            <w:rFonts w:ascii="Times New Roman" w:hAnsi="Times New Roman" w:cs="Times New Roman"/>
            <w:sz w:val="24"/>
            <w:szCs w:val="24"/>
            <w:lang w:val="en-US"/>
          </w:rPr>
          <w:t>http://eis.mephi.ru/AccGateway/index.aspx?report_url=/Accreditation/program_annotation_eng&amp;report_param_pid=220&amp;report_param_year=2016</w:t>
        </w:r>
      </w:hyperlink>
    </w:p>
    <w:p w14:paraId="2D395A25" w14:textId="77777777" w:rsidR="00AB49A3" w:rsidRPr="00AB49A3" w:rsidRDefault="00AB49A3">
      <w:pPr>
        <w:rPr>
          <w:lang w:val="en-US"/>
        </w:rPr>
      </w:pPr>
    </w:p>
    <w:sectPr w:rsidR="00AB49A3" w:rsidRPr="00AB4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2B"/>
    <w:rsid w:val="001C4A2B"/>
    <w:rsid w:val="0080455C"/>
    <w:rsid w:val="00AB4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49AE"/>
  <w15:chartTrackingRefBased/>
  <w15:docId w15:val="{871BD14E-1E02-41EE-8A44-B4E750AF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49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is.mephi.ru/AccGateway/index.aspx?report_url=/Accreditation/program_annotation_eng&amp;report_param_pid=220&amp;report_param_year=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Баясхаланов</dc:creator>
  <cp:keywords/>
  <dc:description/>
  <cp:lastModifiedBy>Михаил Баясхаланов</cp:lastModifiedBy>
  <cp:revision>2</cp:revision>
  <dcterms:created xsi:type="dcterms:W3CDTF">2019-10-19T20:38:00Z</dcterms:created>
  <dcterms:modified xsi:type="dcterms:W3CDTF">2019-10-19T20:41:00Z</dcterms:modified>
</cp:coreProperties>
</file>